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60A" w:rsidRPr="000A460A" w:rsidRDefault="000A460A" w:rsidP="000A460A">
      <w:pPr>
        <w:spacing w:after="375" w:line="240" w:lineRule="auto"/>
        <w:jc w:val="both"/>
        <w:textAlignment w:val="baseline"/>
        <w:outlineLvl w:val="1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proofErr w:type="gramStart"/>
      <w:r w:rsidRPr="000A460A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Заверение копий</w:t>
      </w:r>
      <w:proofErr w:type="gramEnd"/>
      <w:r w:rsidRPr="000A460A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 xml:space="preserve"> документов взыскателем</w:t>
      </w:r>
    </w:p>
    <w:p w:rsidR="000A460A" w:rsidRPr="000A460A" w:rsidRDefault="000A460A" w:rsidP="000A460A">
      <w:pPr>
        <w:spacing w:after="225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bookmarkStart w:id="0" w:name="_GoBack"/>
      <w:bookmarkEnd w:id="0"/>
      <w:proofErr w:type="gramStart"/>
      <w:r w:rsidRPr="000A460A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При обращении в инспекции Федеральной налоговой службы Российской Федерации с заявлением о предоставлении сведений об открытых счетах</w:t>
      </w:r>
      <w:proofErr w:type="gramEnd"/>
      <w:r w:rsidRPr="000A460A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организации должника в порядке, предусмотренном </w:t>
      </w:r>
      <w:proofErr w:type="spellStart"/>
      <w:r w:rsidRPr="000A460A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п.п</w:t>
      </w:r>
      <w:proofErr w:type="spellEnd"/>
      <w:r w:rsidRPr="000A460A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. 8 — 10 ст. 69 ФЗ «Об исполнительном производстве» от 14.09.2007 г. № 229-ФЗ, возникает вопрос о заверении копий, предоставляемых взыскателем в регистрирующий орган.</w:t>
      </w:r>
    </w:p>
    <w:p w:rsidR="000A460A" w:rsidRPr="000A460A" w:rsidRDefault="000A460A" w:rsidP="000A460A">
      <w:pPr>
        <w:spacing w:after="225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A460A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Позиция ФНС РФ по данному вопросу нашла свое отражение в письме ФНС России от 17.03.2005 № ЧД-6-09/204@. К сожалению, данный документ утратил силу в связи с  отказом в государственной регистрации указанного письма Минюстом России (письмо ФНС России от 15 мая 2006 г. № ММ-6-09/489@). Тем не менее, содержащиеся в письме разъяснения могут быть полезны.</w:t>
      </w:r>
    </w:p>
    <w:p w:rsidR="000A460A" w:rsidRPr="000A460A" w:rsidRDefault="000A460A" w:rsidP="000A460A">
      <w:pPr>
        <w:spacing w:after="225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A460A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В соответствии со статьей 77 Основ законодательства Российской Федерации о нотариате предусмотрено свидетельствование верности копий документов и выписок из них.</w:t>
      </w:r>
    </w:p>
    <w:p w:rsidR="000A460A" w:rsidRPr="000A460A" w:rsidRDefault="000A460A" w:rsidP="000A460A">
      <w:pPr>
        <w:spacing w:after="225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proofErr w:type="gramStart"/>
      <w:r w:rsidRPr="000A460A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Согласно пунктам 1, 2 Указа Президиума ВС СССР от 04.08.1983 N 9779-Х «О порядке выдачи и свидетельствования предприятиями, учреждениями и организациями копий документов, касающихся прав граждан» государственные и общественные предприятия, учреждения и организации выдают по заявлениям граждан копии документов, исходящих от этих предприятий, учреждений и организаций, если такие копии необходимы для решения вопросов, касающихся прав и законных интересов обратившихся к</w:t>
      </w:r>
      <w:proofErr w:type="gramEnd"/>
      <w:r w:rsidRPr="000A460A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ним граждан. Копии документов выдаются на бланках предприятий, учреждений и организаций.</w:t>
      </w:r>
    </w:p>
    <w:p w:rsidR="000A460A" w:rsidRPr="000A460A" w:rsidRDefault="000A460A" w:rsidP="000A460A">
      <w:pPr>
        <w:spacing w:after="225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A460A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В таком же порядке предприятия, учреждения и организации могут выдавать копии имеющихся у них документов, исходящих от других предприятий, учреждений и организаций, от которых получить непосредственно копии этих документов затруднительно или невозможно. В случаях, когда документы были исполнены на бланках, при изготовлении копий воспроизводятся реквизиты бланков.</w:t>
      </w:r>
    </w:p>
    <w:p w:rsidR="000A460A" w:rsidRPr="000A460A" w:rsidRDefault="000A460A" w:rsidP="000A460A">
      <w:pPr>
        <w:spacing w:after="225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A460A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Предприятия, учреждения и организации высылают также копии имеющихся у них документов по запросам других предприятий, учреждений и организаций, если копии таких документов необходимы для решения вопросов, касающихся прав и законных интересов обратившихся к ним граждан.</w:t>
      </w:r>
    </w:p>
    <w:p w:rsidR="000A460A" w:rsidRPr="000A460A" w:rsidRDefault="000A460A" w:rsidP="000A460A">
      <w:pPr>
        <w:spacing w:after="225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A460A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Верность копии документа свидетельствуется подписью руководителя или уполномоченного на то должностного лица и печатью. На копии указывается дата ее выдачи и делается отметка о том, что подлинный документ находится в данном предприятии, учреждении, организации.</w:t>
      </w:r>
    </w:p>
    <w:p w:rsidR="000A460A" w:rsidRPr="000A460A" w:rsidRDefault="000A460A" w:rsidP="000A460A">
      <w:pPr>
        <w:spacing w:after="225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A460A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Предприятия, учреждения и организации обязаны свидетельствовать верность копий документов, необходимых для представления гражданами в </w:t>
      </w:r>
      <w:r w:rsidRPr="000A460A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lastRenderedPageBreak/>
        <w:t>эти предприятия, учреждения, организации, если законодательством не предусмотрено представление копий таких документов, засвидетельствованных в нотариальном порядке.</w:t>
      </w:r>
    </w:p>
    <w:p w:rsidR="000A460A" w:rsidRPr="000A460A" w:rsidRDefault="000A460A" w:rsidP="000A460A">
      <w:pPr>
        <w:spacing w:after="225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A460A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Следовательно, предприятия, учреждения и организации вправе свидетельствовать верность копий документов, если такие копии необходимы для решения вопросов, касающихся прав и законных </w:t>
      </w:r>
      <w:proofErr w:type="gramStart"/>
      <w:r w:rsidRPr="000A460A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интересов</w:t>
      </w:r>
      <w:proofErr w:type="gramEnd"/>
      <w:r w:rsidRPr="000A460A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обратившихся к ним граждан, а также выдавать копии документов, исходящих от других предприятий, учреждений и организаций, от которых получить непосредственно копии этих документов затруднительно или невозможно.</w:t>
      </w:r>
    </w:p>
    <w:p w:rsidR="000A460A" w:rsidRPr="000A460A" w:rsidRDefault="000A460A" w:rsidP="000A460A">
      <w:pPr>
        <w:spacing w:after="225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proofErr w:type="gramStart"/>
      <w:r w:rsidRPr="000A460A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С учетом изложенного копия исполнительного листа арбитражного суда, предъявляемого в налоговый орган взыскателем для получения информации о наличии счетов у должника, в соответствии с Порядком предоставления налоговыми органами информации взыскателю, утвержденным Приказом МНС России N БГ-3-28/23 от 23.01.2003, может быть заверена заявителем.</w:t>
      </w:r>
      <w:proofErr w:type="gramEnd"/>
    </w:p>
    <w:p w:rsidR="000A460A" w:rsidRPr="000A460A" w:rsidRDefault="000A460A" w:rsidP="000A460A">
      <w:pPr>
        <w:spacing w:after="225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A460A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Аналогичная позиция нашла свое отражение и в судебной практике Постановление ФАС Московского округа от 15.09.2004 N КА-А40/7808-04, Решение Арбитражного Суда Краснодарского края от 29.10.2010 г. по делу № А32-21402/2010</w:t>
      </w:r>
    </w:p>
    <w:p w:rsidR="00C97AEA" w:rsidRPr="000A460A" w:rsidRDefault="00C97AEA" w:rsidP="000A460A">
      <w:pPr>
        <w:jc w:val="both"/>
        <w:rPr>
          <w:sz w:val="26"/>
          <w:szCs w:val="26"/>
        </w:rPr>
      </w:pPr>
    </w:p>
    <w:sectPr w:rsidR="00C97AEA" w:rsidRPr="000A4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8A1"/>
    <w:rsid w:val="000A460A"/>
    <w:rsid w:val="002808A1"/>
    <w:rsid w:val="00C97AEA"/>
    <w:rsid w:val="00EE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A46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46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A460A"/>
    <w:rPr>
      <w:color w:val="0000FF"/>
      <w:u w:val="single"/>
    </w:rPr>
  </w:style>
  <w:style w:type="character" w:customStyle="1" w:styleId="apple-converted-space">
    <w:name w:val="apple-converted-space"/>
    <w:basedOn w:val="a0"/>
    <w:rsid w:val="000A460A"/>
  </w:style>
  <w:style w:type="paragraph" w:styleId="a4">
    <w:name w:val="Normal (Web)"/>
    <w:basedOn w:val="a"/>
    <w:uiPriority w:val="99"/>
    <w:semiHidden/>
    <w:unhideWhenUsed/>
    <w:rsid w:val="000A4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A46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46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A460A"/>
    <w:rPr>
      <w:color w:val="0000FF"/>
      <w:u w:val="single"/>
    </w:rPr>
  </w:style>
  <w:style w:type="character" w:customStyle="1" w:styleId="apple-converted-space">
    <w:name w:val="apple-converted-space"/>
    <w:basedOn w:val="a0"/>
    <w:rsid w:val="000A460A"/>
  </w:style>
  <w:style w:type="paragraph" w:styleId="a4">
    <w:name w:val="Normal (Web)"/>
    <w:basedOn w:val="a"/>
    <w:uiPriority w:val="99"/>
    <w:semiHidden/>
    <w:unhideWhenUsed/>
    <w:rsid w:val="000A4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6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8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3090</Characters>
  <Application>Microsoft Office Word</Application>
  <DocSecurity>0</DocSecurity>
  <Lines>25</Lines>
  <Paragraphs>7</Paragraphs>
  <ScaleCrop>false</ScaleCrop>
  <Company>USB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Шарон</dc:creator>
  <cp:keywords/>
  <dc:description/>
  <cp:lastModifiedBy>Алексей Шарон</cp:lastModifiedBy>
  <cp:revision>3</cp:revision>
  <dcterms:created xsi:type="dcterms:W3CDTF">2012-04-13T12:15:00Z</dcterms:created>
  <dcterms:modified xsi:type="dcterms:W3CDTF">2012-04-13T12:16:00Z</dcterms:modified>
</cp:coreProperties>
</file>